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8" w:type="dxa"/>
        <w:tblInd w:w="-34" w:type="dxa"/>
        <w:tblLook w:val="01E0" w:firstRow="1" w:lastRow="1" w:firstColumn="1" w:lastColumn="1" w:noHBand="0" w:noVBand="0"/>
      </w:tblPr>
      <w:tblGrid>
        <w:gridCol w:w="3578"/>
        <w:gridCol w:w="5670"/>
      </w:tblGrid>
      <w:tr w:rsidR="00DD0C24" w:rsidRPr="00DD0C24" w:rsidTr="00536950">
        <w:tc>
          <w:tcPr>
            <w:tcW w:w="3578" w:type="dxa"/>
          </w:tcPr>
          <w:p w:rsidR="00DD0C24" w:rsidRPr="00DD0C24" w:rsidRDefault="00DD0C24" w:rsidP="00F153E1">
            <w:pPr>
              <w:pStyle w:val="Heading1"/>
              <w:rPr>
                <w:sz w:val="26"/>
              </w:rPr>
            </w:pPr>
            <w:r w:rsidRPr="00DD0C24">
              <w:rPr>
                <w:sz w:val="26"/>
              </w:rPr>
              <w:t>BỘ TƯ PHÁP</w:t>
            </w:r>
          </w:p>
          <w:p w:rsidR="00DD0C24" w:rsidRPr="00DD0C24" w:rsidRDefault="002E59A0" w:rsidP="00F15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0C2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821632</wp:posOffset>
                      </wp:positionH>
                      <wp:positionV relativeFrom="paragraph">
                        <wp:posOffset>96776</wp:posOffset>
                      </wp:positionV>
                      <wp:extent cx="532130" cy="0"/>
                      <wp:effectExtent l="0" t="0" r="2032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24AA3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7pt,7.6pt" to="10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FlEQ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DD0C24" w:rsidRPr="00DD0C24" w:rsidRDefault="00DD0C24" w:rsidP="00536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DD0C24"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  <w:p w:rsidR="00DD0C24" w:rsidRPr="00DD0C24" w:rsidRDefault="00DD0C24" w:rsidP="00536950">
            <w:pPr>
              <w:pStyle w:val="Heading1"/>
              <w:rPr>
                <w:bCs w:val="0"/>
              </w:rPr>
            </w:pPr>
            <w:r w:rsidRPr="00DD0C24">
              <w:rPr>
                <w:bCs w:val="0"/>
              </w:rPr>
              <w:t>Độc lập - Tự do - Hạnh phúc</w:t>
            </w:r>
          </w:p>
          <w:p w:rsidR="00DD0C24" w:rsidRPr="00DD0C24" w:rsidRDefault="002E59A0" w:rsidP="00536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DD0C2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638332</wp:posOffset>
                      </wp:positionH>
                      <wp:positionV relativeFrom="paragraph">
                        <wp:posOffset>70295</wp:posOffset>
                      </wp:positionV>
                      <wp:extent cx="219075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91115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25pt,5.55pt" to="22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g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bJE+Tk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"/>
                  </w:pict>
                </mc:Fallback>
              </mc:AlternateContent>
            </w:r>
          </w:p>
        </w:tc>
      </w:tr>
      <w:tr w:rsidR="00DD0C24" w:rsidRPr="00DD0C24" w:rsidTr="00536950">
        <w:tc>
          <w:tcPr>
            <w:tcW w:w="3578" w:type="dxa"/>
          </w:tcPr>
          <w:p w:rsidR="00DD0C24" w:rsidRPr="00FB607F" w:rsidRDefault="00DD0C24" w:rsidP="00F153E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07F">
              <w:rPr>
                <w:rFonts w:ascii="Times New Roman" w:hAnsi="Times New Roman"/>
                <w:sz w:val="26"/>
                <w:szCs w:val="26"/>
              </w:rPr>
              <w:t>Số</w:t>
            </w:r>
            <w:r w:rsidR="00D115BA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737562">
              <w:rPr>
                <w:rFonts w:ascii="Times New Roman" w:hAnsi="Times New Roman"/>
                <w:sz w:val="26"/>
                <w:szCs w:val="26"/>
              </w:rPr>
              <w:t>8112</w:t>
            </w:r>
            <w:r w:rsidRPr="00FB607F">
              <w:rPr>
                <w:rFonts w:ascii="Times New Roman" w:hAnsi="Times New Roman"/>
                <w:sz w:val="26"/>
                <w:szCs w:val="26"/>
              </w:rPr>
              <w:t>/BTP-VP</w:t>
            </w:r>
          </w:p>
          <w:p w:rsidR="00DD0C24" w:rsidRPr="0063553E" w:rsidRDefault="00DD0C24" w:rsidP="0053695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53E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7058BE" w:rsidRPr="007058BE">
              <w:rPr>
                <w:rFonts w:ascii="Times New Roman" w:hAnsi="Times New Roman"/>
                <w:sz w:val="24"/>
                <w:szCs w:val="24"/>
              </w:rPr>
              <w:t>góp ý dự thảo Báo cáo tổng kết</w:t>
            </w:r>
            <w:r w:rsidR="00705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BE" w:rsidRPr="007058BE">
              <w:rPr>
                <w:rFonts w:ascii="Times New Roman" w:hAnsi="Times New Roman"/>
                <w:sz w:val="24"/>
                <w:szCs w:val="24"/>
              </w:rPr>
              <w:t xml:space="preserve">công tác </w:t>
            </w:r>
            <w:r w:rsidR="00536950">
              <w:rPr>
                <w:rFonts w:ascii="Times New Roman" w:hAnsi="Times New Roman"/>
                <w:sz w:val="24"/>
                <w:szCs w:val="24"/>
              </w:rPr>
              <w:t xml:space="preserve">tư pháp </w:t>
            </w:r>
            <w:r w:rsidR="007058BE" w:rsidRPr="007058BE">
              <w:rPr>
                <w:rFonts w:ascii="Times New Roman" w:hAnsi="Times New Roman"/>
                <w:sz w:val="24"/>
                <w:szCs w:val="24"/>
              </w:rPr>
              <w:t>năm 201</w:t>
            </w:r>
            <w:r w:rsidR="00536950">
              <w:rPr>
                <w:rFonts w:ascii="Times New Roman" w:hAnsi="Times New Roman"/>
                <w:sz w:val="24"/>
                <w:szCs w:val="24"/>
              </w:rPr>
              <w:t>3</w:t>
            </w:r>
            <w:r w:rsidR="007058BE" w:rsidRPr="007058BE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="00536950">
              <w:rPr>
                <w:rFonts w:ascii="Times New Roman" w:hAnsi="Times New Roman"/>
                <w:sz w:val="24"/>
                <w:szCs w:val="24"/>
              </w:rPr>
              <w:t>phương hướng, nhiệm vụ, giải pháp chủ yếu công tác năm 2014</w:t>
            </w:r>
          </w:p>
        </w:tc>
        <w:tc>
          <w:tcPr>
            <w:tcW w:w="5670" w:type="dxa"/>
          </w:tcPr>
          <w:p w:rsidR="00DD0C24" w:rsidRPr="00DD0C24" w:rsidRDefault="00DD0C24" w:rsidP="003625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 w:rsidRPr="00DD0C24">
              <w:rPr>
                <w:rFonts w:ascii="Times New Roman" w:hAnsi="Times New Roman"/>
                <w:i/>
                <w:sz w:val="26"/>
              </w:rPr>
              <w:t>Hà Nộ</w:t>
            </w:r>
            <w:r w:rsidR="00D115BA">
              <w:rPr>
                <w:rFonts w:ascii="Times New Roman" w:hAnsi="Times New Roman"/>
                <w:i/>
                <w:sz w:val="26"/>
              </w:rPr>
              <w:t xml:space="preserve">i, ngày </w:t>
            </w:r>
            <w:r w:rsidR="0036253A">
              <w:rPr>
                <w:rFonts w:ascii="Times New Roman" w:hAnsi="Times New Roman"/>
                <w:i/>
                <w:sz w:val="26"/>
              </w:rPr>
              <w:t>16</w:t>
            </w:r>
            <w:r w:rsidRPr="00DD0C24">
              <w:rPr>
                <w:rFonts w:ascii="Times New Roman" w:hAnsi="Times New Roman"/>
                <w:i/>
                <w:sz w:val="26"/>
              </w:rPr>
              <w:t xml:space="preserve"> tháng 1</w:t>
            </w:r>
            <w:r w:rsidR="00F869C4">
              <w:rPr>
                <w:rFonts w:ascii="Times New Roman" w:hAnsi="Times New Roman"/>
                <w:i/>
                <w:sz w:val="26"/>
              </w:rPr>
              <w:t>2</w:t>
            </w:r>
            <w:r w:rsidRPr="00DD0C24">
              <w:rPr>
                <w:rFonts w:ascii="Times New Roman" w:hAnsi="Times New Roman"/>
                <w:i/>
                <w:sz w:val="26"/>
              </w:rPr>
              <w:t xml:space="preserve"> năm 201</w:t>
            </w:r>
            <w:r w:rsidR="0036253A">
              <w:rPr>
                <w:rFonts w:ascii="Times New Roman" w:hAnsi="Times New Roman"/>
                <w:i/>
                <w:sz w:val="26"/>
              </w:rPr>
              <w:t>3</w:t>
            </w:r>
          </w:p>
        </w:tc>
      </w:tr>
    </w:tbl>
    <w:p w:rsidR="00DD0C24" w:rsidRPr="00DD0C24" w:rsidRDefault="00DD0C24" w:rsidP="007058BE">
      <w:pPr>
        <w:spacing w:before="120" w:after="120" w:line="240" w:lineRule="auto"/>
        <w:rPr>
          <w:rFonts w:ascii="Times New Roman" w:hAnsi="Times New Roman"/>
        </w:rPr>
      </w:pPr>
      <w:r w:rsidRPr="00DD0C24">
        <w:rPr>
          <w:rFonts w:ascii="Times New Roman" w:hAnsi="Times New Roman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43"/>
        <w:gridCol w:w="6554"/>
      </w:tblGrid>
      <w:tr w:rsidR="0080354C" w:rsidRPr="00FB607F" w:rsidTr="0080354C">
        <w:tc>
          <w:tcPr>
            <w:tcW w:w="1843" w:type="dxa"/>
            <w:shd w:val="clear" w:color="auto" w:fill="auto"/>
          </w:tcPr>
          <w:p w:rsidR="0080354C" w:rsidRPr="00FB607F" w:rsidRDefault="0080354C" w:rsidP="00B52551">
            <w:pPr>
              <w:spacing w:before="120" w:after="120" w:line="28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07F">
              <w:rPr>
                <w:rFonts w:ascii="Times New Roman" w:hAnsi="Times New Roman"/>
                <w:sz w:val="28"/>
                <w:szCs w:val="28"/>
              </w:rPr>
              <w:t xml:space="preserve">Kính gửi:  </w:t>
            </w:r>
          </w:p>
        </w:tc>
        <w:tc>
          <w:tcPr>
            <w:tcW w:w="6554" w:type="dxa"/>
            <w:shd w:val="clear" w:color="auto" w:fill="auto"/>
          </w:tcPr>
          <w:p w:rsidR="0080354C" w:rsidRPr="00007161" w:rsidRDefault="0080354C" w:rsidP="00B52551">
            <w:pPr>
              <w:spacing w:after="0" w:line="288" w:lineRule="auto"/>
              <w:rPr>
                <w:rFonts w:ascii="Times New Roman" w:hAnsi="Times New Roman"/>
                <w:sz w:val="36"/>
                <w:szCs w:val="28"/>
              </w:rPr>
            </w:pPr>
          </w:p>
          <w:p w:rsidR="0080354C" w:rsidRDefault="0080354C" w:rsidP="00B52551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0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FB607F">
              <w:rPr>
                <w:rFonts w:ascii="Times New Roman" w:hAnsi="Times New Roman"/>
                <w:sz w:val="28"/>
                <w:szCs w:val="28"/>
              </w:rPr>
              <w:t>ác đơn vị thuộc Bộ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Tư pháp;</w:t>
            </w:r>
          </w:p>
          <w:p w:rsidR="0080354C" w:rsidRPr="00FB607F" w:rsidRDefault="0080354C" w:rsidP="00B52551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Tổ chức p</w:t>
            </w:r>
            <w:r w:rsidRPr="00FB607F">
              <w:rPr>
                <w:rFonts w:ascii="Times New Roman" w:hAnsi="Times New Roman"/>
                <w:sz w:val="28"/>
                <w:szCs w:val="28"/>
              </w:rPr>
              <w:t>háp chế các Bộ, cơ quan ngang Bộ</w:t>
            </w:r>
            <w:r>
              <w:rPr>
                <w:rFonts w:ascii="Times New Roman" w:hAnsi="Times New Roman"/>
                <w:sz w:val="28"/>
                <w:szCs w:val="28"/>
              </w:rPr>
              <w:t>, quan thuộc Chính phủ</w:t>
            </w:r>
            <w:r w:rsidRPr="00FB60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354C" w:rsidRPr="00FB607F" w:rsidRDefault="0080354C" w:rsidP="0080354C">
            <w:pPr>
              <w:spacing w:after="0" w:line="288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07F">
              <w:rPr>
                <w:rFonts w:ascii="Times New Roman" w:hAnsi="Times New Roman"/>
                <w:sz w:val="28"/>
                <w:szCs w:val="28"/>
              </w:rPr>
              <w:t>- Sở Tư pháp các tỉnh, thành phố trực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607F">
              <w:rPr>
                <w:rFonts w:ascii="Times New Roman" w:hAnsi="Times New Roman"/>
                <w:sz w:val="28"/>
                <w:szCs w:val="28"/>
              </w:rPr>
              <w:t>thuộ</w:t>
            </w:r>
            <w:r>
              <w:rPr>
                <w:rFonts w:ascii="Times New Roman" w:hAnsi="Times New Roman"/>
                <w:sz w:val="28"/>
                <w:szCs w:val="28"/>
              </w:rPr>
              <w:t>c Trung ương.</w:t>
            </w:r>
          </w:p>
        </w:tc>
      </w:tr>
    </w:tbl>
    <w:p w:rsidR="007058BE" w:rsidRPr="009D79CD" w:rsidRDefault="007058BE" w:rsidP="009D79CD">
      <w:pPr>
        <w:pStyle w:val="BodyText"/>
        <w:spacing w:before="120" w:after="120" w:line="288" w:lineRule="auto"/>
        <w:ind w:firstLine="720"/>
        <w:rPr>
          <w:rFonts w:ascii="Times New Roman" w:hAnsi="Times New Roman"/>
          <w:sz w:val="16"/>
          <w:szCs w:val="28"/>
        </w:rPr>
      </w:pPr>
    </w:p>
    <w:p w:rsidR="00DD0C24" w:rsidRDefault="00536950" w:rsidP="009D79CD">
      <w:pPr>
        <w:pStyle w:val="BodyText"/>
        <w:spacing w:before="120" w:after="120" w:line="288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Để chuẩn bị tổng kết công tác tư pháp năm 2013 và xác định phương hướng, nhiệm vụ, giải pháp công tác tư pháp năm 2014</w:t>
      </w:r>
      <w:r w:rsidR="00972ECA">
        <w:rPr>
          <w:rFonts w:ascii="Times New Roman" w:hAnsi="Times New Roman"/>
          <w:szCs w:val="28"/>
        </w:rPr>
        <w:t xml:space="preserve">, Bộ Tư pháp đã </w:t>
      </w:r>
      <w:r w:rsidR="002C39FB" w:rsidRPr="00EF78A6">
        <w:rPr>
          <w:rFonts w:ascii="Times New Roman" w:hAnsi="Times New Roman"/>
          <w:bCs/>
          <w:szCs w:val="28"/>
          <w:lang w:val="nl-NL"/>
        </w:rPr>
        <w:t xml:space="preserve">xây dựng </w:t>
      </w:r>
      <w:r w:rsidR="00972ECA">
        <w:rPr>
          <w:rFonts w:ascii="Times New Roman" w:hAnsi="Times New Roman"/>
          <w:bCs/>
          <w:szCs w:val="28"/>
          <w:lang w:val="nl-NL"/>
        </w:rPr>
        <w:t>d</w:t>
      </w:r>
      <w:r w:rsidR="002C39FB" w:rsidRPr="00EF78A6">
        <w:rPr>
          <w:rFonts w:ascii="Times New Roman" w:hAnsi="Times New Roman"/>
          <w:bCs/>
          <w:szCs w:val="28"/>
          <w:lang w:val="nl-NL"/>
        </w:rPr>
        <w:t>ự thảo Báo cáo</w:t>
      </w:r>
      <w:r w:rsidR="009816C6" w:rsidRPr="00EF78A6">
        <w:rPr>
          <w:rFonts w:ascii="Times New Roman" w:hAnsi="Times New Roman"/>
          <w:szCs w:val="28"/>
        </w:rPr>
        <w:t xml:space="preserve"> tổng kết công tác tư pháp năm 201</w:t>
      </w:r>
      <w:r>
        <w:rPr>
          <w:rFonts w:ascii="Times New Roman" w:hAnsi="Times New Roman"/>
          <w:szCs w:val="28"/>
        </w:rPr>
        <w:t>3</w:t>
      </w:r>
      <w:r w:rsidR="009816C6" w:rsidRPr="00EF78A6">
        <w:rPr>
          <w:rFonts w:ascii="Times New Roman" w:hAnsi="Times New Roman"/>
          <w:szCs w:val="28"/>
        </w:rPr>
        <w:t xml:space="preserve"> và phương hướng, nhiệm vụ, giải pháp</w:t>
      </w:r>
      <w:r>
        <w:rPr>
          <w:rFonts w:ascii="Times New Roman" w:hAnsi="Times New Roman"/>
          <w:szCs w:val="28"/>
        </w:rPr>
        <w:t xml:space="preserve"> chủ yếu</w:t>
      </w:r>
      <w:r w:rsidR="009816C6" w:rsidRPr="00EF78A6">
        <w:rPr>
          <w:rFonts w:ascii="Times New Roman" w:hAnsi="Times New Roman"/>
          <w:szCs w:val="28"/>
        </w:rPr>
        <w:t xml:space="preserve"> công tác năm 201</w:t>
      </w:r>
      <w:r>
        <w:rPr>
          <w:rFonts w:ascii="Times New Roman" w:hAnsi="Times New Roman"/>
          <w:szCs w:val="28"/>
        </w:rPr>
        <w:t>4</w:t>
      </w:r>
      <w:r w:rsidR="00972ECA">
        <w:rPr>
          <w:rFonts w:ascii="Times New Roman" w:hAnsi="Times New Roman"/>
          <w:szCs w:val="28"/>
        </w:rPr>
        <w:t xml:space="preserve"> </w:t>
      </w:r>
      <w:r w:rsidR="00972ECA" w:rsidRPr="0080354C">
        <w:rPr>
          <w:rFonts w:ascii="Times New Roman" w:hAnsi="Times New Roman"/>
          <w:szCs w:val="28"/>
        </w:rPr>
        <w:t>(kèm theo Phụ lục Báo cáo trên cơ sở tổng hợp số liệu thống kê theo Thông tư số 08/2011/TT-BTP ngày 05/4/2012 của Bộ Tư pháp hướng dẫn một số nội dung về công tác thống kê của Ngành Tư pháp)</w:t>
      </w:r>
      <w:r w:rsidR="00716107" w:rsidRPr="0080354C">
        <w:rPr>
          <w:rFonts w:ascii="Times New Roman" w:hAnsi="Times New Roman"/>
          <w:szCs w:val="28"/>
        </w:rPr>
        <w:t>.</w:t>
      </w:r>
      <w:r w:rsidR="00972ECA">
        <w:rPr>
          <w:rFonts w:ascii="Times New Roman" w:hAnsi="Times New Roman"/>
          <w:szCs w:val="28"/>
        </w:rPr>
        <w:t xml:space="preserve"> </w:t>
      </w:r>
      <w:r w:rsidR="00972ECA" w:rsidRPr="00972ECA">
        <w:rPr>
          <w:rFonts w:ascii="Times New Roman" w:hAnsi="Times New Roman"/>
          <w:szCs w:val="28"/>
        </w:rPr>
        <w:t xml:space="preserve">Các dự thảo hiện được đăng tải trên Cổng thông tin điện tử của Bộ Tư pháp tại địa chỉ </w:t>
      </w:r>
      <w:r w:rsidRPr="004B588A">
        <w:rPr>
          <w:rFonts w:ascii="Times New Roman" w:hAnsi="Times New Roman"/>
          <w:szCs w:val="28"/>
        </w:rPr>
        <w:t>http://www.moj.gov.vn/</w:t>
      </w:r>
      <w:r w:rsidR="00972ECA" w:rsidRPr="00972ECA">
        <w:rPr>
          <w:rFonts w:ascii="Times New Roman" w:hAnsi="Times New Roman"/>
          <w:szCs w:val="28"/>
        </w:rPr>
        <w:t>.</w:t>
      </w:r>
    </w:p>
    <w:p w:rsidR="00972ECA" w:rsidRDefault="00972ECA" w:rsidP="009D79CD">
      <w:pPr>
        <w:pStyle w:val="BodyText"/>
        <w:spacing w:before="120" w:after="120" w:line="288" w:lineRule="auto"/>
        <w:ind w:firstLine="720"/>
        <w:rPr>
          <w:rFonts w:ascii="Times New Roman" w:hAnsi="Times New Roman"/>
          <w:szCs w:val="28"/>
        </w:rPr>
      </w:pPr>
      <w:r w:rsidRPr="00972ECA">
        <w:rPr>
          <w:rFonts w:ascii="Times New Roman" w:hAnsi="Times New Roman"/>
          <w:bCs/>
          <w:szCs w:val="28"/>
          <w:lang w:val="nl-NL"/>
        </w:rPr>
        <w:t xml:space="preserve">Bộ </w:t>
      </w:r>
      <w:r>
        <w:rPr>
          <w:rFonts w:ascii="Times New Roman" w:hAnsi="Times New Roman"/>
          <w:bCs/>
          <w:szCs w:val="28"/>
          <w:lang w:val="nl-NL"/>
        </w:rPr>
        <w:t xml:space="preserve">Tư pháp </w:t>
      </w:r>
      <w:r w:rsidRPr="00972ECA">
        <w:rPr>
          <w:rFonts w:ascii="Times New Roman" w:hAnsi="Times New Roman"/>
          <w:bCs/>
          <w:szCs w:val="28"/>
          <w:lang w:val="nl-NL"/>
        </w:rPr>
        <w:t xml:space="preserve">đề nghị các </w:t>
      </w:r>
      <w:r w:rsidR="0080354C">
        <w:rPr>
          <w:rFonts w:ascii="Times New Roman" w:hAnsi="Times New Roman"/>
          <w:bCs/>
          <w:szCs w:val="28"/>
          <w:lang w:val="nl-NL"/>
        </w:rPr>
        <w:t>đơn vị</w:t>
      </w:r>
      <w:r w:rsidR="00F66526">
        <w:rPr>
          <w:rFonts w:ascii="Times New Roman" w:hAnsi="Times New Roman"/>
          <w:bCs/>
          <w:szCs w:val="28"/>
          <w:lang w:val="nl-NL"/>
        </w:rPr>
        <w:t xml:space="preserve"> </w:t>
      </w:r>
      <w:r w:rsidRPr="00972ECA">
        <w:rPr>
          <w:rFonts w:ascii="Times New Roman" w:hAnsi="Times New Roman"/>
          <w:bCs/>
          <w:szCs w:val="28"/>
          <w:lang w:val="nl-NL"/>
        </w:rPr>
        <w:t xml:space="preserve">nghiên cứu, góp ý với dự thảo Báo cáo </w:t>
      </w:r>
      <w:r>
        <w:rPr>
          <w:rFonts w:ascii="Times New Roman" w:hAnsi="Times New Roman"/>
          <w:bCs/>
          <w:szCs w:val="28"/>
          <w:lang w:val="nl-NL"/>
        </w:rPr>
        <w:t>nêu</w:t>
      </w:r>
      <w:r w:rsidRPr="00972ECA">
        <w:rPr>
          <w:rFonts w:ascii="Times New Roman" w:hAnsi="Times New Roman"/>
          <w:bCs/>
          <w:szCs w:val="28"/>
          <w:lang w:val="nl-NL"/>
        </w:rPr>
        <w:t xml:space="preserve"> trên</w:t>
      </w:r>
      <w:r>
        <w:rPr>
          <w:rFonts w:ascii="Times New Roman" w:hAnsi="Times New Roman"/>
          <w:bCs/>
          <w:szCs w:val="28"/>
          <w:lang w:val="nl-NL"/>
        </w:rPr>
        <w:t>, tro</w:t>
      </w:r>
      <w:r w:rsidR="00817B7E">
        <w:rPr>
          <w:rFonts w:ascii="Times New Roman" w:hAnsi="Times New Roman"/>
          <w:bCs/>
          <w:szCs w:val="28"/>
          <w:lang w:val="nl-NL"/>
        </w:rPr>
        <w:t>ng</w:t>
      </w:r>
      <w:r>
        <w:rPr>
          <w:rFonts w:ascii="Times New Roman" w:hAnsi="Times New Roman"/>
          <w:bCs/>
          <w:szCs w:val="28"/>
          <w:lang w:val="nl-NL"/>
        </w:rPr>
        <w:t xml:space="preserve"> đ</w:t>
      </w:r>
      <w:r w:rsidR="00817B7E">
        <w:rPr>
          <w:rFonts w:ascii="Times New Roman" w:hAnsi="Times New Roman"/>
          <w:bCs/>
          <w:szCs w:val="28"/>
          <w:lang w:val="nl-NL"/>
        </w:rPr>
        <w:t>ó</w:t>
      </w:r>
      <w:r>
        <w:rPr>
          <w:rFonts w:ascii="Times New Roman" w:hAnsi="Times New Roman"/>
          <w:bCs/>
          <w:szCs w:val="28"/>
          <w:lang w:val="nl-NL"/>
        </w:rPr>
        <w:t xml:space="preserve"> tập trung theo các yêu cầu sau:</w:t>
      </w:r>
    </w:p>
    <w:p w:rsidR="00962C88" w:rsidRDefault="00972ECA" w:rsidP="009D79CD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0354C">
        <w:rPr>
          <w:rFonts w:ascii="Times New Roman" w:hAnsi="Times New Roman"/>
          <w:sz w:val="28"/>
          <w:szCs w:val="28"/>
        </w:rPr>
        <w:t>C</w:t>
      </w:r>
      <w:r w:rsidR="0080354C" w:rsidRPr="00972ECA">
        <w:rPr>
          <w:rFonts w:ascii="Times New Roman" w:hAnsi="Times New Roman"/>
          <w:sz w:val="28"/>
          <w:szCs w:val="28"/>
        </w:rPr>
        <w:t>ác tổ chức pháp chế Bộ, cơ quan ngang Bộ, cơ quan thuộc Chính phủ</w:t>
      </w:r>
      <w:r w:rsidRPr="00972ECA">
        <w:rPr>
          <w:rFonts w:ascii="Times New Roman" w:hAnsi="Times New Roman"/>
          <w:sz w:val="28"/>
          <w:szCs w:val="28"/>
        </w:rPr>
        <w:t xml:space="preserve">, </w:t>
      </w:r>
      <w:r w:rsidR="0080354C">
        <w:rPr>
          <w:rFonts w:ascii="Times New Roman" w:hAnsi="Times New Roman"/>
          <w:sz w:val="28"/>
          <w:szCs w:val="28"/>
        </w:rPr>
        <w:t>Sở Tư pháp</w:t>
      </w:r>
      <w:r w:rsidRPr="00972ECA">
        <w:rPr>
          <w:rFonts w:ascii="Times New Roman" w:hAnsi="Times New Roman"/>
          <w:sz w:val="28"/>
          <w:szCs w:val="28"/>
        </w:rPr>
        <w:t xml:space="preserve"> các tỉnh, thành phố trực thuộc Trung ương</w:t>
      </w:r>
      <w:r w:rsidR="00962C88">
        <w:rPr>
          <w:rFonts w:ascii="Times New Roman" w:hAnsi="Times New Roman"/>
          <w:sz w:val="28"/>
          <w:szCs w:val="28"/>
        </w:rPr>
        <w:t>:</w:t>
      </w:r>
    </w:p>
    <w:p w:rsidR="00DD0C24" w:rsidRDefault="003D5925" w:rsidP="009D79CD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 w:rsidR="00043DB6">
        <w:rPr>
          <w:rFonts w:ascii="Times New Roman" w:hAnsi="Times New Roman"/>
          <w:sz w:val="28"/>
          <w:szCs w:val="28"/>
        </w:rPr>
        <w:t xml:space="preserve"> </w:t>
      </w:r>
      <w:r w:rsidR="00962C88">
        <w:rPr>
          <w:rFonts w:ascii="Times New Roman" w:hAnsi="Times New Roman"/>
          <w:sz w:val="28"/>
          <w:szCs w:val="28"/>
        </w:rPr>
        <w:t>G</w:t>
      </w:r>
      <w:r w:rsidR="00043DB6">
        <w:rPr>
          <w:rFonts w:ascii="Times New Roman" w:hAnsi="Times New Roman"/>
          <w:sz w:val="28"/>
          <w:szCs w:val="28"/>
        </w:rPr>
        <w:t>óp ý, làm sâu sắc hơn các nhận định, đánh giá công tác</w:t>
      </w:r>
      <w:r w:rsidR="00972ECA">
        <w:rPr>
          <w:rFonts w:ascii="Times New Roman" w:hAnsi="Times New Roman"/>
          <w:sz w:val="28"/>
          <w:szCs w:val="28"/>
        </w:rPr>
        <w:t>, nêu rõ nhữ</w:t>
      </w:r>
      <w:r w:rsidR="00817B7E">
        <w:rPr>
          <w:rFonts w:ascii="Times New Roman" w:hAnsi="Times New Roman"/>
          <w:sz w:val="28"/>
          <w:szCs w:val="28"/>
        </w:rPr>
        <w:t>n</w:t>
      </w:r>
      <w:r w:rsidR="00972ECA">
        <w:rPr>
          <w:rFonts w:ascii="Times New Roman" w:hAnsi="Times New Roman"/>
          <w:sz w:val="28"/>
          <w:szCs w:val="28"/>
        </w:rPr>
        <w:t>g điển hình công tác, những kết quả nổi bật hoặc những hạn chế, tồn tại</w:t>
      </w:r>
      <w:r w:rsidR="00F645B2">
        <w:rPr>
          <w:rFonts w:ascii="Times New Roman" w:hAnsi="Times New Roman"/>
          <w:sz w:val="28"/>
          <w:szCs w:val="28"/>
        </w:rPr>
        <w:t>, “điểm nghẽn” trong công tác tư pháp</w:t>
      </w:r>
      <w:r w:rsidR="00972ECA">
        <w:rPr>
          <w:rFonts w:ascii="Times New Roman" w:hAnsi="Times New Roman"/>
          <w:sz w:val="28"/>
          <w:szCs w:val="28"/>
        </w:rPr>
        <w:t xml:space="preserve"> của </w:t>
      </w:r>
      <w:r w:rsidR="00F645B2">
        <w:rPr>
          <w:rFonts w:ascii="Times New Roman" w:hAnsi="Times New Roman"/>
          <w:sz w:val="28"/>
          <w:szCs w:val="28"/>
        </w:rPr>
        <w:t xml:space="preserve">Bộ, </w:t>
      </w:r>
      <w:r w:rsidR="0080354C">
        <w:rPr>
          <w:rFonts w:ascii="Times New Roman" w:hAnsi="Times New Roman"/>
          <w:sz w:val="28"/>
          <w:szCs w:val="28"/>
        </w:rPr>
        <w:t>ngành</w:t>
      </w:r>
      <w:r w:rsidR="00972ECA">
        <w:rPr>
          <w:rFonts w:ascii="Times New Roman" w:hAnsi="Times New Roman"/>
          <w:sz w:val="28"/>
          <w:szCs w:val="28"/>
        </w:rPr>
        <w:t>, địa phương mình; đề xuất</w:t>
      </w:r>
      <w:r w:rsidR="00043DB6">
        <w:rPr>
          <w:rFonts w:ascii="Times New Roman" w:hAnsi="Times New Roman"/>
          <w:sz w:val="28"/>
          <w:szCs w:val="28"/>
        </w:rPr>
        <w:t xml:space="preserve"> </w:t>
      </w:r>
      <w:r w:rsidR="00F66526">
        <w:rPr>
          <w:rFonts w:ascii="Times New Roman" w:hAnsi="Times New Roman"/>
          <w:sz w:val="28"/>
          <w:szCs w:val="28"/>
        </w:rPr>
        <w:t xml:space="preserve">phương hướng, </w:t>
      </w:r>
      <w:r w:rsidR="00043DB6">
        <w:rPr>
          <w:rFonts w:ascii="Times New Roman" w:hAnsi="Times New Roman"/>
          <w:sz w:val="28"/>
          <w:szCs w:val="28"/>
        </w:rPr>
        <w:t>nhiệm vụ</w:t>
      </w:r>
      <w:r w:rsidR="00F66526">
        <w:rPr>
          <w:rFonts w:ascii="Times New Roman" w:hAnsi="Times New Roman"/>
          <w:sz w:val="28"/>
          <w:szCs w:val="28"/>
        </w:rPr>
        <w:t>, giải pháp chủ yếu</w:t>
      </w:r>
      <w:r w:rsidR="004316E9">
        <w:rPr>
          <w:rFonts w:ascii="Times New Roman" w:hAnsi="Times New Roman"/>
          <w:sz w:val="28"/>
          <w:szCs w:val="28"/>
        </w:rPr>
        <w:t xml:space="preserve"> </w:t>
      </w:r>
      <w:r w:rsidR="00817B7E">
        <w:rPr>
          <w:rFonts w:ascii="Times New Roman" w:hAnsi="Times New Roman"/>
          <w:sz w:val="28"/>
          <w:szCs w:val="28"/>
        </w:rPr>
        <w:t xml:space="preserve">công tác tư pháp </w:t>
      </w:r>
      <w:r w:rsidR="00043DB6">
        <w:rPr>
          <w:rFonts w:ascii="Times New Roman" w:hAnsi="Times New Roman"/>
          <w:sz w:val="28"/>
          <w:szCs w:val="28"/>
        </w:rPr>
        <w:t>cần triển khai trong năm 201</w:t>
      </w:r>
      <w:r w:rsidR="00F66526">
        <w:rPr>
          <w:rFonts w:ascii="Times New Roman" w:hAnsi="Times New Roman"/>
          <w:sz w:val="28"/>
          <w:szCs w:val="28"/>
        </w:rPr>
        <w:t>4</w:t>
      </w:r>
      <w:r w:rsidR="00043DB6">
        <w:rPr>
          <w:rFonts w:ascii="Times New Roman" w:hAnsi="Times New Roman"/>
          <w:sz w:val="28"/>
          <w:szCs w:val="28"/>
        </w:rPr>
        <w:t xml:space="preserve"> </w:t>
      </w:r>
      <w:r w:rsidR="004316E9">
        <w:rPr>
          <w:rFonts w:ascii="Times New Roman" w:hAnsi="Times New Roman"/>
          <w:sz w:val="28"/>
          <w:szCs w:val="28"/>
        </w:rPr>
        <w:t>gắn</w:t>
      </w:r>
      <w:r w:rsidR="00043DB6">
        <w:rPr>
          <w:rFonts w:ascii="Times New Roman" w:hAnsi="Times New Roman"/>
          <w:sz w:val="28"/>
          <w:szCs w:val="28"/>
        </w:rPr>
        <w:t xml:space="preserve"> với Bộ, ngành, đị</w:t>
      </w:r>
      <w:r w:rsidR="00972ECA">
        <w:rPr>
          <w:rFonts w:ascii="Times New Roman" w:hAnsi="Times New Roman"/>
          <w:sz w:val="28"/>
          <w:szCs w:val="28"/>
        </w:rPr>
        <w:t>a phương mình.</w:t>
      </w:r>
    </w:p>
    <w:p w:rsidR="00962C88" w:rsidRDefault="003D5925" w:rsidP="009D79CD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 w:rsidR="00962C88">
        <w:rPr>
          <w:rFonts w:ascii="Times New Roman" w:hAnsi="Times New Roman"/>
          <w:sz w:val="28"/>
          <w:szCs w:val="28"/>
        </w:rPr>
        <w:t xml:space="preserve"> Đối với </w:t>
      </w:r>
      <w:r w:rsidR="00F66526">
        <w:rPr>
          <w:rFonts w:ascii="Times New Roman" w:hAnsi="Times New Roman"/>
          <w:sz w:val="28"/>
          <w:szCs w:val="28"/>
        </w:rPr>
        <w:t xml:space="preserve">các </w:t>
      </w:r>
      <w:r w:rsidR="00962C88">
        <w:rPr>
          <w:rFonts w:ascii="Times New Roman" w:hAnsi="Times New Roman"/>
          <w:sz w:val="28"/>
          <w:szCs w:val="28"/>
        </w:rPr>
        <w:t>Phụ lục về thống kê công tác theo Thông tư số 08/2011/TT-BTP:</w:t>
      </w:r>
      <w:r w:rsidR="00962C88" w:rsidRPr="00962C88">
        <w:rPr>
          <w:rFonts w:ascii="Times New Roman" w:hAnsi="Times New Roman"/>
          <w:sz w:val="28"/>
          <w:szCs w:val="28"/>
        </w:rPr>
        <w:t xml:space="preserve"> </w:t>
      </w:r>
      <w:r w:rsidR="00962C88">
        <w:rPr>
          <w:rFonts w:ascii="Times New Roman" w:hAnsi="Times New Roman"/>
          <w:sz w:val="28"/>
          <w:szCs w:val="28"/>
        </w:rPr>
        <w:t>R</w:t>
      </w:r>
      <w:r w:rsidR="00962C88" w:rsidRPr="00962C88">
        <w:rPr>
          <w:rFonts w:ascii="Times New Roman" w:hAnsi="Times New Roman"/>
          <w:sz w:val="28"/>
          <w:szCs w:val="28"/>
        </w:rPr>
        <w:t xml:space="preserve">à soát số liệu thống kê của </w:t>
      </w:r>
      <w:r w:rsidR="00F66526">
        <w:rPr>
          <w:rFonts w:ascii="Times New Roman" w:hAnsi="Times New Roman"/>
          <w:sz w:val="28"/>
          <w:szCs w:val="28"/>
        </w:rPr>
        <w:t>Bộ</w:t>
      </w:r>
      <w:r w:rsidR="00962C88">
        <w:rPr>
          <w:rFonts w:ascii="Times New Roman" w:hAnsi="Times New Roman"/>
          <w:sz w:val="28"/>
          <w:szCs w:val="28"/>
        </w:rPr>
        <w:t>,</w:t>
      </w:r>
      <w:r w:rsidR="00F66526">
        <w:rPr>
          <w:rFonts w:ascii="Times New Roman" w:hAnsi="Times New Roman"/>
          <w:sz w:val="28"/>
          <w:szCs w:val="28"/>
        </w:rPr>
        <w:t xml:space="preserve"> cơ quan,</w:t>
      </w:r>
      <w:r w:rsidR="00962C88">
        <w:rPr>
          <w:rFonts w:ascii="Times New Roman" w:hAnsi="Times New Roman"/>
          <w:sz w:val="28"/>
          <w:szCs w:val="28"/>
        </w:rPr>
        <w:t xml:space="preserve"> </w:t>
      </w:r>
      <w:r w:rsidR="00962C88" w:rsidRPr="00962C88">
        <w:rPr>
          <w:rFonts w:ascii="Times New Roman" w:hAnsi="Times New Roman"/>
          <w:sz w:val="28"/>
          <w:szCs w:val="28"/>
        </w:rPr>
        <w:t xml:space="preserve">địa phương mình (đặc biệt chú ý những số liệu đã được đánh dấu và ghi chú trong phần Phụ lục đính kèm 11 bảng số liệu thống kê này); và khẩn trương có văn bản đính chính số liệu gửi về Vụ Kế hoạch </w:t>
      </w:r>
      <w:r w:rsidR="00962C88">
        <w:rPr>
          <w:rFonts w:ascii="Times New Roman" w:hAnsi="Times New Roman"/>
          <w:sz w:val="28"/>
          <w:szCs w:val="28"/>
        </w:rPr>
        <w:t>-</w:t>
      </w:r>
      <w:r w:rsidR="00962C88" w:rsidRPr="00962C88">
        <w:rPr>
          <w:rFonts w:ascii="Times New Roman" w:hAnsi="Times New Roman"/>
          <w:sz w:val="28"/>
          <w:szCs w:val="28"/>
        </w:rPr>
        <w:t xml:space="preserve"> Tài chính, Bộ Tư pháp trước </w:t>
      </w:r>
      <w:r w:rsidR="00BC4238">
        <w:rPr>
          <w:rFonts w:ascii="Times New Roman" w:hAnsi="Times New Roman"/>
          <w:sz w:val="28"/>
          <w:szCs w:val="28"/>
        </w:rPr>
        <w:t xml:space="preserve">17h00 </w:t>
      </w:r>
      <w:r w:rsidR="00962C88" w:rsidRPr="00962C88">
        <w:rPr>
          <w:rFonts w:ascii="Times New Roman" w:hAnsi="Times New Roman"/>
          <w:sz w:val="28"/>
          <w:szCs w:val="28"/>
        </w:rPr>
        <w:t xml:space="preserve">ngày </w:t>
      </w:r>
      <w:r w:rsidR="00F66526">
        <w:rPr>
          <w:rFonts w:ascii="Times New Roman" w:hAnsi="Times New Roman"/>
          <w:sz w:val="28"/>
          <w:szCs w:val="28"/>
        </w:rPr>
        <w:t>2</w:t>
      </w:r>
      <w:r w:rsidR="0080354C">
        <w:rPr>
          <w:rFonts w:ascii="Times New Roman" w:hAnsi="Times New Roman"/>
          <w:sz w:val="28"/>
          <w:szCs w:val="28"/>
        </w:rPr>
        <w:t>5</w:t>
      </w:r>
      <w:r w:rsidR="00962C88" w:rsidRPr="00962C88">
        <w:rPr>
          <w:rFonts w:ascii="Times New Roman" w:hAnsi="Times New Roman"/>
          <w:sz w:val="28"/>
          <w:szCs w:val="28"/>
        </w:rPr>
        <w:t>/12/201</w:t>
      </w:r>
      <w:r w:rsidR="00F66526">
        <w:rPr>
          <w:rFonts w:ascii="Times New Roman" w:hAnsi="Times New Roman"/>
          <w:sz w:val="28"/>
          <w:szCs w:val="28"/>
        </w:rPr>
        <w:t>3</w:t>
      </w:r>
      <w:r w:rsidR="00962C88" w:rsidRPr="00962C88">
        <w:rPr>
          <w:rFonts w:ascii="Times New Roman" w:hAnsi="Times New Roman"/>
          <w:sz w:val="28"/>
          <w:szCs w:val="28"/>
        </w:rPr>
        <w:t xml:space="preserve"> </w:t>
      </w:r>
      <w:r w:rsidR="00962C88" w:rsidRPr="00962C88">
        <w:rPr>
          <w:rFonts w:ascii="Times New Roman" w:hAnsi="Times New Roman"/>
          <w:i/>
          <w:sz w:val="28"/>
          <w:szCs w:val="28"/>
        </w:rPr>
        <w:t>(</w:t>
      </w:r>
      <w:r w:rsidR="00F66526">
        <w:rPr>
          <w:rFonts w:ascii="Times New Roman" w:hAnsi="Times New Roman"/>
          <w:i/>
          <w:sz w:val="28"/>
          <w:szCs w:val="28"/>
        </w:rPr>
        <w:t xml:space="preserve">chi tiết xin liên hệ </w:t>
      </w:r>
      <w:r w:rsidR="00F66526">
        <w:rPr>
          <w:rFonts w:ascii="Times New Roman" w:hAnsi="Times New Roman"/>
          <w:i/>
          <w:sz w:val="28"/>
          <w:szCs w:val="28"/>
        </w:rPr>
        <w:lastRenderedPageBreak/>
        <w:t xml:space="preserve">đồng chí </w:t>
      </w:r>
      <w:r w:rsidR="00F66526" w:rsidRPr="00962C88">
        <w:rPr>
          <w:rFonts w:ascii="Times New Roman" w:hAnsi="Times New Roman"/>
          <w:i/>
          <w:sz w:val="28"/>
          <w:szCs w:val="28"/>
        </w:rPr>
        <w:t>Trần Thị Diệ</w:t>
      </w:r>
      <w:r w:rsidR="00F66526">
        <w:rPr>
          <w:rFonts w:ascii="Times New Roman" w:hAnsi="Times New Roman"/>
          <w:i/>
          <w:sz w:val="28"/>
          <w:szCs w:val="28"/>
        </w:rPr>
        <w:t>u Thúy, Trưởng phòng</w:t>
      </w:r>
      <w:r w:rsidR="00F66526" w:rsidRPr="00962C88">
        <w:rPr>
          <w:rFonts w:ascii="Times New Roman" w:hAnsi="Times New Roman"/>
          <w:i/>
          <w:sz w:val="28"/>
          <w:szCs w:val="28"/>
        </w:rPr>
        <w:t xml:space="preserve"> Phòng Kế hoạch - Thống kê</w:t>
      </w:r>
      <w:r w:rsidR="00F66526">
        <w:rPr>
          <w:rFonts w:ascii="Times New Roman" w:hAnsi="Times New Roman"/>
          <w:i/>
          <w:sz w:val="28"/>
          <w:szCs w:val="28"/>
        </w:rPr>
        <w:t xml:space="preserve">, Vụ Kế hoạch </w:t>
      </w:r>
      <w:r w:rsidR="008E532F">
        <w:rPr>
          <w:rFonts w:ascii="Times New Roman" w:hAnsi="Times New Roman"/>
          <w:i/>
          <w:sz w:val="28"/>
          <w:szCs w:val="28"/>
        </w:rPr>
        <w:t>-</w:t>
      </w:r>
      <w:r w:rsidR="00F66526">
        <w:rPr>
          <w:rFonts w:ascii="Times New Roman" w:hAnsi="Times New Roman"/>
          <w:i/>
          <w:sz w:val="28"/>
          <w:szCs w:val="28"/>
        </w:rPr>
        <w:t xml:space="preserve"> Tài chính,</w:t>
      </w:r>
      <w:r w:rsidR="00F66526" w:rsidRPr="00962C88">
        <w:rPr>
          <w:rFonts w:ascii="Times New Roman" w:hAnsi="Times New Roman"/>
          <w:i/>
          <w:sz w:val="28"/>
          <w:szCs w:val="28"/>
        </w:rPr>
        <w:t xml:space="preserve"> </w:t>
      </w:r>
      <w:r w:rsidR="00962C88" w:rsidRPr="00962C88">
        <w:rPr>
          <w:rFonts w:ascii="Times New Roman" w:hAnsi="Times New Roman"/>
          <w:i/>
          <w:sz w:val="28"/>
          <w:szCs w:val="28"/>
        </w:rPr>
        <w:t>điện thoại liên lạc: 04</w:t>
      </w:r>
      <w:r w:rsidR="00F66526">
        <w:rPr>
          <w:rFonts w:ascii="Times New Roman" w:hAnsi="Times New Roman"/>
          <w:i/>
          <w:sz w:val="28"/>
          <w:szCs w:val="28"/>
        </w:rPr>
        <w:t>.</w:t>
      </w:r>
      <w:r w:rsidR="00962C88" w:rsidRPr="00962C88">
        <w:rPr>
          <w:rFonts w:ascii="Times New Roman" w:hAnsi="Times New Roman"/>
          <w:i/>
          <w:sz w:val="28"/>
          <w:szCs w:val="28"/>
        </w:rPr>
        <w:t>62739546; email: khtc@moj.gov.vn).</w:t>
      </w:r>
    </w:p>
    <w:p w:rsidR="004316E9" w:rsidRPr="00FB607F" w:rsidRDefault="00972ECA" w:rsidP="009D79CD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316E9">
        <w:rPr>
          <w:rFonts w:ascii="Times New Roman" w:hAnsi="Times New Roman"/>
          <w:sz w:val="28"/>
          <w:szCs w:val="28"/>
        </w:rPr>
        <w:t xml:space="preserve"> Các đơn vị thuộc Bộ </w:t>
      </w:r>
      <w:r>
        <w:rPr>
          <w:rFonts w:ascii="Times New Roman" w:hAnsi="Times New Roman"/>
          <w:sz w:val="28"/>
          <w:szCs w:val="28"/>
        </w:rPr>
        <w:t xml:space="preserve">Tư pháp </w:t>
      </w:r>
      <w:r w:rsidR="004316E9">
        <w:rPr>
          <w:rFonts w:ascii="Times New Roman" w:hAnsi="Times New Roman"/>
          <w:sz w:val="28"/>
          <w:szCs w:val="28"/>
        </w:rPr>
        <w:t>góp ý</w:t>
      </w:r>
      <w:r w:rsidR="00F66526">
        <w:rPr>
          <w:rFonts w:ascii="Times New Roman" w:hAnsi="Times New Roman"/>
          <w:sz w:val="28"/>
          <w:szCs w:val="28"/>
        </w:rPr>
        <w:t xml:space="preserve"> dự thảo Báo cáo</w:t>
      </w:r>
      <w:r w:rsidR="004316E9">
        <w:rPr>
          <w:rFonts w:ascii="Times New Roman" w:hAnsi="Times New Roman"/>
          <w:sz w:val="28"/>
          <w:szCs w:val="28"/>
        </w:rPr>
        <w:t>,</w:t>
      </w:r>
      <w:r w:rsidR="00F66526">
        <w:rPr>
          <w:rFonts w:ascii="Times New Roman" w:hAnsi="Times New Roman"/>
          <w:sz w:val="28"/>
          <w:szCs w:val="28"/>
        </w:rPr>
        <w:t xml:space="preserve"> trong đó</w:t>
      </w:r>
      <w:r w:rsidR="004316E9">
        <w:rPr>
          <w:rFonts w:ascii="Times New Roman" w:hAnsi="Times New Roman"/>
          <w:sz w:val="28"/>
          <w:szCs w:val="28"/>
        </w:rPr>
        <w:t xml:space="preserve"> làm sâu sắc hơn các nhận định, đánh giá công tác </w:t>
      </w:r>
      <w:r>
        <w:rPr>
          <w:rFonts w:ascii="Times New Roman" w:hAnsi="Times New Roman"/>
          <w:sz w:val="28"/>
          <w:szCs w:val="28"/>
        </w:rPr>
        <w:t>trong năm 201</w:t>
      </w:r>
      <w:r w:rsidR="00F665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bổ sung các số liệu tổng hợp</w:t>
      </w:r>
      <w:r w:rsidR="00817B7E">
        <w:rPr>
          <w:rFonts w:ascii="Times New Roman" w:hAnsi="Times New Roman"/>
          <w:sz w:val="28"/>
          <w:szCs w:val="28"/>
        </w:rPr>
        <w:t xml:space="preserve"> và nêu rõ những cơ quan, đ</w:t>
      </w:r>
      <w:r w:rsidR="00351B37">
        <w:rPr>
          <w:rFonts w:ascii="Times New Roman" w:hAnsi="Times New Roman"/>
          <w:sz w:val="28"/>
          <w:szCs w:val="28"/>
        </w:rPr>
        <w:t>ơn</w:t>
      </w:r>
      <w:r w:rsidR="00817B7E">
        <w:rPr>
          <w:rFonts w:ascii="Times New Roman" w:hAnsi="Times New Roman"/>
          <w:sz w:val="28"/>
          <w:szCs w:val="28"/>
        </w:rPr>
        <w:t xml:space="preserve"> vị, địa phương có điển hình công tác hoặc những hạn chế, tồn tại thuộc lĩnh vực </w:t>
      </w:r>
      <w:r w:rsidR="008343AD">
        <w:rPr>
          <w:rFonts w:ascii="Times New Roman" w:hAnsi="Times New Roman"/>
          <w:sz w:val="28"/>
          <w:szCs w:val="28"/>
        </w:rPr>
        <w:t>đ</w:t>
      </w:r>
      <w:r w:rsidR="00817B7E">
        <w:rPr>
          <w:rFonts w:ascii="Times New Roman" w:hAnsi="Times New Roman"/>
          <w:sz w:val="28"/>
          <w:szCs w:val="28"/>
        </w:rPr>
        <w:t>ơn vị phụ trách</w:t>
      </w:r>
      <w:r w:rsidR="00F66526">
        <w:rPr>
          <w:rFonts w:ascii="Times New Roman" w:hAnsi="Times New Roman"/>
          <w:sz w:val="28"/>
          <w:szCs w:val="28"/>
        </w:rPr>
        <w:t>; đề xuất những nhiệm vụ trọng tâm công tác tư pháp năm 20</w:t>
      </w:r>
      <w:bookmarkStart w:id="0" w:name="_GoBack"/>
      <w:bookmarkEnd w:id="0"/>
      <w:r w:rsidR="00F66526">
        <w:rPr>
          <w:rFonts w:ascii="Times New Roman" w:hAnsi="Times New Roman"/>
          <w:sz w:val="28"/>
          <w:szCs w:val="28"/>
        </w:rPr>
        <w:t>14.</w:t>
      </w:r>
    </w:p>
    <w:p w:rsidR="00DD0C24" w:rsidRPr="00FB607F" w:rsidRDefault="001B7C99" w:rsidP="009D79CD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Ý kiến góp ý</w:t>
      </w:r>
      <w:r w:rsidR="00BC4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xin được gửi về </w:t>
      </w:r>
      <w:r w:rsidR="00C04DE8">
        <w:rPr>
          <w:rFonts w:ascii="Times New Roman" w:hAnsi="Times New Roman"/>
          <w:sz w:val="28"/>
          <w:szCs w:val="28"/>
        </w:rPr>
        <w:t xml:space="preserve">Phòng Tổng hợp - Văn phòng Bộ Tư pháp </w:t>
      </w:r>
      <w:r w:rsidR="00C04DE8" w:rsidRPr="001001EB">
        <w:rPr>
          <w:rFonts w:ascii="Times New Roman" w:hAnsi="Times New Roman"/>
          <w:i/>
          <w:sz w:val="28"/>
          <w:szCs w:val="28"/>
        </w:rPr>
        <w:t xml:space="preserve">(kèm bản điện tử </w:t>
      </w:r>
      <w:r w:rsidR="004C0B68" w:rsidRPr="001001EB">
        <w:rPr>
          <w:rFonts w:ascii="Times New Roman" w:hAnsi="Times New Roman"/>
          <w:i/>
          <w:sz w:val="28"/>
          <w:szCs w:val="28"/>
        </w:rPr>
        <w:t xml:space="preserve">vào hộp thư </w:t>
      </w:r>
      <w:hyperlink r:id="rId7" w:history="1">
        <w:r w:rsidR="004C0B68" w:rsidRPr="001001EB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tonghopvpb@moj.gov.vn</w:t>
        </w:r>
      </w:hyperlink>
      <w:r w:rsidR="00C04DE8" w:rsidRPr="001001EB">
        <w:rPr>
          <w:rFonts w:ascii="Times New Roman" w:hAnsi="Times New Roman"/>
          <w:i/>
          <w:sz w:val="28"/>
          <w:szCs w:val="28"/>
        </w:rPr>
        <w:t>)</w:t>
      </w:r>
      <w:r w:rsidR="004C0B68">
        <w:rPr>
          <w:rFonts w:ascii="Times New Roman" w:hAnsi="Times New Roman"/>
          <w:sz w:val="28"/>
          <w:szCs w:val="28"/>
        </w:rPr>
        <w:t xml:space="preserve"> trước </w:t>
      </w:r>
      <w:r w:rsidR="004C0B68" w:rsidRPr="001001EB">
        <w:rPr>
          <w:rFonts w:ascii="Times New Roman" w:hAnsi="Times New Roman"/>
          <w:b/>
          <w:sz w:val="28"/>
          <w:szCs w:val="28"/>
        </w:rPr>
        <w:t xml:space="preserve">17h00 ngày </w:t>
      </w:r>
      <w:r w:rsidR="003D5925">
        <w:rPr>
          <w:rFonts w:ascii="Times New Roman" w:hAnsi="Times New Roman"/>
          <w:b/>
          <w:sz w:val="28"/>
          <w:szCs w:val="28"/>
        </w:rPr>
        <w:t>2</w:t>
      </w:r>
      <w:r w:rsidR="0080354C">
        <w:rPr>
          <w:rFonts w:ascii="Times New Roman" w:hAnsi="Times New Roman"/>
          <w:b/>
          <w:sz w:val="28"/>
          <w:szCs w:val="28"/>
        </w:rPr>
        <w:t>5/12/2013</w:t>
      </w:r>
      <w:r w:rsidR="004C0B68" w:rsidRPr="001001EB">
        <w:rPr>
          <w:rFonts w:ascii="Times New Roman" w:hAnsi="Times New Roman"/>
          <w:b/>
          <w:sz w:val="28"/>
          <w:szCs w:val="28"/>
        </w:rPr>
        <w:t xml:space="preserve"> (thứ </w:t>
      </w:r>
      <w:r w:rsidR="0080354C">
        <w:rPr>
          <w:rFonts w:ascii="Times New Roman" w:hAnsi="Times New Roman"/>
          <w:b/>
          <w:sz w:val="28"/>
          <w:szCs w:val="28"/>
        </w:rPr>
        <w:t>Tư</w:t>
      </w:r>
      <w:r w:rsidR="004C0B68" w:rsidRPr="001001EB">
        <w:rPr>
          <w:rFonts w:ascii="Times New Roman" w:hAnsi="Times New Roman"/>
          <w:b/>
          <w:sz w:val="28"/>
          <w:szCs w:val="28"/>
        </w:rPr>
        <w:t>)</w:t>
      </w:r>
      <w:r w:rsidR="004C0B68">
        <w:rPr>
          <w:rFonts w:ascii="Times New Roman" w:hAnsi="Times New Roman"/>
          <w:sz w:val="28"/>
          <w:szCs w:val="28"/>
        </w:rPr>
        <w:t xml:space="preserve"> để tổng hợp, hoàn thiện dự thảo Báo cáo</w:t>
      </w:r>
      <w:r w:rsidR="00DD0C24" w:rsidRPr="00FB607F">
        <w:rPr>
          <w:rFonts w:ascii="Times New Roman" w:hAnsi="Times New Roman"/>
          <w:sz w:val="28"/>
          <w:szCs w:val="28"/>
        </w:rPr>
        <w:t>./.</w:t>
      </w:r>
    </w:p>
    <w:tbl>
      <w:tblPr>
        <w:tblW w:w="9372" w:type="dxa"/>
        <w:tblLook w:val="01E0" w:firstRow="1" w:lastRow="1" w:firstColumn="1" w:lastColumn="1" w:noHBand="0" w:noVBand="0"/>
      </w:tblPr>
      <w:tblGrid>
        <w:gridCol w:w="4728"/>
        <w:gridCol w:w="4644"/>
      </w:tblGrid>
      <w:tr w:rsidR="00DD0C24" w:rsidRPr="00DD0C24" w:rsidTr="00BB07E4">
        <w:tc>
          <w:tcPr>
            <w:tcW w:w="4728" w:type="dxa"/>
          </w:tcPr>
          <w:p w:rsidR="00DD0C24" w:rsidRPr="00DD0C24" w:rsidRDefault="00DD0C24" w:rsidP="00FB60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6"/>
              </w:rPr>
            </w:pPr>
          </w:p>
          <w:p w:rsidR="00DD0C24" w:rsidRPr="00DD0C24" w:rsidRDefault="00DD0C24" w:rsidP="00FB6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D0C24">
              <w:rPr>
                <w:rFonts w:ascii="Times New Roman" w:hAnsi="Times New Roman"/>
                <w:b/>
                <w:i/>
                <w:iCs/>
                <w:sz w:val="24"/>
              </w:rPr>
              <w:t>Nơi nhận</w:t>
            </w:r>
            <w:r w:rsidRPr="00DD0C24">
              <w:rPr>
                <w:rFonts w:ascii="Times New Roman" w:hAnsi="Times New Roman"/>
                <w:sz w:val="24"/>
              </w:rPr>
              <w:t>:</w:t>
            </w:r>
          </w:p>
          <w:p w:rsidR="00DD0C24" w:rsidRPr="00DD0C24" w:rsidRDefault="00DD0C24" w:rsidP="00FB60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0C24">
              <w:rPr>
                <w:rFonts w:ascii="Times New Roman" w:hAnsi="Times New Roman"/>
              </w:rPr>
              <w:t xml:space="preserve">- Như trên (để </w:t>
            </w:r>
            <w:r w:rsidR="00BC4238">
              <w:rPr>
                <w:rFonts w:ascii="Times New Roman" w:hAnsi="Times New Roman"/>
              </w:rPr>
              <w:t>góp ý</w:t>
            </w:r>
            <w:r w:rsidRPr="00DD0C24">
              <w:rPr>
                <w:rFonts w:ascii="Times New Roman" w:hAnsi="Times New Roman"/>
              </w:rPr>
              <w:t>);</w:t>
            </w:r>
          </w:p>
          <w:p w:rsidR="00DD0C24" w:rsidRPr="00DD0C24" w:rsidRDefault="00DD0C24" w:rsidP="00FB60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0C24">
              <w:rPr>
                <w:rFonts w:ascii="Times New Roman" w:hAnsi="Times New Roman"/>
              </w:rPr>
              <w:t>- Bộ trưởng (để báo cáo);</w:t>
            </w:r>
          </w:p>
          <w:p w:rsidR="00DD0C24" w:rsidRDefault="00DD0C24" w:rsidP="00FB60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0C24">
              <w:rPr>
                <w:rFonts w:ascii="Times New Roman" w:hAnsi="Times New Roman"/>
              </w:rPr>
              <w:t xml:space="preserve">- Các Thứ trưởng (để </w:t>
            </w:r>
            <w:r w:rsidR="00817B7E">
              <w:rPr>
                <w:rFonts w:ascii="Times New Roman" w:hAnsi="Times New Roman"/>
              </w:rPr>
              <w:t>báo cáo</w:t>
            </w:r>
            <w:r w:rsidRPr="00DD0C24">
              <w:rPr>
                <w:rFonts w:ascii="Times New Roman" w:hAnsi="Times New Roman"/>
              </w:rPr>
              <w:t>);</w:t>
            </w:r>
          </w:p>
          <w:p w:rsidR="00820A42" w:rsidRDefault="00820A42" w:rsidP="00FB60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Chánh Văn phòng (để báo cáo);</w:t>
            </w:r>
          </w:p>
          <w:p w:rsidR="00DD0C24" w:rsidRPr="00DD0C24" w:rsidRDefault="00DD0C24" w:rsidP="00BC42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0C24">
              <w:rPr>
                <w:rFonts w:ascii="Times New Roman" w:hAnsi="Times New Roman"/>
              </w:rPr>
              <w:t>- Lưu: VT, TH.</w:t>
            </w:r>
          </w:p>
        </w:tc>
        <w:tc>
          <w:tcPr>
            <w:tcW w:w="4644" w:type="dxa"/>
          </w:tcPr>
          <w:p w:rsidR="00DD0C24" w:rsidRDefault="00817B7E" w:rsidP="00FB607F">
            <w:pPr>
              <w:spacing w:after="0" w:line="240" w:lineRule="auto"/>
              <w:ind w:left="2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 BỘ TRƯỞNG</w:t>
            </w:r>
          </w:p>
          <w:p w:rsidR="00817B7E" w:rsidRDefault="00820A42" w:rsidP="00FB607F">
            <w:pPr>
              <w:spacing w:after="0" w:line="240" w:lineRule="auto"/>
              <w:ind w:left="2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KT. </w:t>
            </w:r>
            <w:r w:rsidR="00817B7E">
              <w:rPr>
                <w:rFonts w:ascii="Times New Roman" w:hAnsi="Times New Roman"/>
                <w:b/>
                <w:sz w:val="28"/>
                <w:szCs w:val="28"/>
              </w:rPr>
              <w:t>CHÁNH VĂN PHÒNG</w:t>
            </w:r>
          </w:p>
          <w:p w:rsidR="00820A42" w:rsidRPr="00FB607F" w:rsidRDefault="00820A42" w:rsidP="00FB607F">
            <w:pPr>
              <w:spacing w:after="0" w:line="240" w:lineRule="auto"/>
              <w:ind w:left="2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CHÁNH VĂN PHÒNG</w:t>
            </w:r>
          </w:p>
          <w:p w:rsidR="00DD0C24" w:rsidRPr="00FB607F" w:rsidRDefault="00DD0C24" w:rsidP="00FB607F">
            <w:pPr>
              <w:spacing w:after="0" w:line="240" w:lineRule="auto"/>
              <w:ind w:left="2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0C24" w:rsidRPr="00FB607F" w:rsidRDefault="00DD0C24" w:rsidP="00152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0C24" w:rsidRDefault="00321214" w:rsidP="00FB607F">
            <w:pPr>
              <w:spacing w:after="0" w:line="240" w:lineRule="auto"/>
              <w:ind w:left="2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(Đã ký)</w:t>
            </w:r>
          </w:p>
          <w:p w:rsidR="001001EB" w:rsidRPr="00152368" w:rsidRDefault="001001EB" w:rsidP="00FB607F">
            <w:pPr>
              <w:spacing w:after="0" w:line="240" w:lineRule="auto"/>
              <w:ind w:left="2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52F58" w:rsidRPr="00FB607F" w:rsidRDefault="00952F58" w:rsidP="00FB607F">
            <w:pPr>
              <w:spacing w:after="0" w:line="240" w:lineRule="auto"/>
              <w:ind w:left="2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0C24" w:rsidRPr="00DD0C24" w:rsidRDefault="00820A42" w:rsidP="00FB607F">
            <w:pPr>
              <w:spacing w:after="0" w:line="240" w:lineRule="auto"/>
              <w:ind w:left="2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Đức Hiển</w:t>
            </w:r>
          </w:p>
        </w:tc>
      </w:tr>
    </w:tbl>
    <w:p w:rsidR="00F73C9E" w:rsidRPr="00DD0C24" w:rsidRDefault="00F73C9E" w:rsidP="00FB607F">
      <w:pPr>
        <w:spacing w:after="0" w:line="240" w:lineRule="auto"/>
        <w:rPr>
          <w:rFonts w:ascii="Times New Roman" w:hAnsi="Times New Roman"/>
        </w:rPr>
      </w:pPr>
    </w:p>
    <w:sectPr w:rsidR="00F73C9E" w:rsidRPr="00DD0C24" w:rsidSect="005D1249">
      <w:footerReference w:type="default" r:id="rId8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4F" w:rsidRDefault="003F554F" w:rsidP="005D1249">
      <w:pPr>
        <w:spacing w:after="0" w:line="240" w:lineRule="auto"/>
      </w:pPr>
      <w:r>
        <w:separator/>
      </w:r>
    </w:p>
  </w:endnote>
  <w:endnote w:type="continuationSeparator" w:id="0">
    <w:p w:rsidR="003F554F" w:rsidRDefault="003F554F" w:rsidP="005D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49" w:rsidRPr="005D1249" w:rsidRDefault="005D1249">
    <w:pPr>
      <w:pStyle w:val="Footer"/>
      <w:jc w:val="right"/>
      <w:rPr>
        <w:rFonts w:ascii="Times New Roman" w:hAnsi="Times New Roman"/>
        <w:sz w:val="28"/>
        <w:szCs w:val="28"/>
      </w:rPr>
    </w:pPr>
    <w:r w:rsidRPr="005D1249">
      <w:rPr>
        <w:rFonts w:ascii="Times New Roman" w:hAnsi="Times New Roman"/>
        <w:sz w:val="28"/>
        <w:szCs w:val="28"/>
      </w:rPr>
      <w:fldChar w:fldCharType="begin"/>
    </w:r>
    <w:r w:rsidRPr="005D1249">
      <w:rPr>
        <w:rFonts w:ascii="Times New Roman" w:hAnsi="Times New Roman"/>
        <w:sz w:val="28"/>
        <w:szCs w:val="28"/>
      </w:rPr>
      <w:instrText xml:space="preserve"> PAGE   \* MERGEFORMAT </w:instrText>
    </w:r>
    <w:r w:rsidRPr="005D1249">
      <w:rPr>
        <w:rFonts w:ascii="Times New Roman" w:hAnsi="Times New Roman"/>
        <w:sz w:val="28"/>
        <w:szCs w:val="28"/>
      </w:rPr>
      <w:fldChar w:fldCharType="separate"/>
    </w:r>
    <w:r w:rsidR="00737562">
      <w:rPr>
        <w:rFonts w:ascii="Times New Roman" w:hAnsi="Times New Roman"/>
        <w:noProof/>
        <w:sz w:val="28"/>
        <w:szCs w:val="28"/>
      </w:rPr>
      <w:t>2</w:t>
    </w:r>
    <w:r w:rsidRPr="005D1249">
      <w:rPr>
        <w:rFonts w:ascii="Times New Roman" w:hAnsi="Times New Roman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4F" w:rsidRDefault="003F554F" w:rsidP="005D1249">
      <w:pPr>
        <w:spacing w:after="0" w:line="240" w:lineRule="auto"/>
      </w:pPr>
      <w:r>
        <w:separator/>
      </w:r>
    </w:p>
  </w:footnote>
  <w:footnote w:type="continuationSeparator" w:id="0">
    <w:p w:rsidR="003F554F" w:rsidRDefault="003F554F" w:rsidP="005D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2D3B"/>
    <w:multiLevelType w:val="hybridMultilevel"/>
    <w:tmpl w:val="C0E46F8A"/>
    <w:lvl w:ilvl="0" w:tplc="4136340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7A1FC8"/>
    <w:multiLevelType w:val="hybridMultilevel"/>
    <w:tmpl w:val="EC16B8A8"/>
    <w:lvl w:ilvl="0" w:tplc="A3B6F4D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24"/>
    <w:rsid w:val="00007161"/>
    <w:rsid w:val="00043DB6"/>
    <w:rsid w:val="000A493C"/>
    <w:rsid w:val="001001EB"/>
    <w:rsid w:val="00102DFD"/>
    <w:rsid w:val="001372BA"/>
    <w:rsid w:val="00152368"/>
    <w:rsid w:val="001564BC"/>
    <w:rsid w:val="0016051B"/>
    <w:rsid w:val="001B7C99"/>
    <w:rsid w:val="001E48B8"/>
    <w:rsid w:val="00246F0E"/>
    <w:rsid w:val="002C39FB"/>
    <w:rsid w:val="002E3684"/>
    <w:rsid w:val="002E59A0"/>
    <w:rsid w:val="00321214"/>
    <w:rsid w:val="00351B37"/>
    <w:rsid w:val="0036253A"/>
    <w:rsid w:val="003D5925"/>
    <w:rsid w:val="003F554F"/>
    <w:rsid w:val="00407452"/>
    <w:rsid w:val="004316E9"/>
    <w:rsid w:val="004B588A"/>
    <w:rsid w:val="004C0B68"/>
    <w:rsid w:val="004D7316"/>
    <w:rsid w:val="00524615"/>
    <w:rsid w:val="00536950"/>
    <w:rsid w:val="005969F4"/>
    <w:rsid w:val="005D1249"/>
    <w:rsid w:val="005D2713"/>
    <w:rsid w:val="006125DB"/>
    <w:rsid w:val="0063553E"/>
    <w:rsid w:val="0065627A"/>
    <w:rsid w:val="00671811"/>
    <w:rsid w:val="006770AC"/>
    <w:rsid w:val="006907C0"/>
    <w:rsid w:val="006C590A"/>
    <w:rsid w:val="006F0738"/>
    <w:rsid w:val="007058BE"/>
    <w:rsid w:val="00716107"/>
    <w:rsid w:val="00737562"/>
    <w:rsid w:val="007C5765"/>
    <w:rsid w:val="0080354C"/>
    <w:rsid w:val="00817B7E"/>
    <w:rsid w:val="00820A42"/>
    <w:rsid w:val="008343AD"/>
    <w:rsid w:val="00841644"/>
    <w:rsid w:val="008606C0"/>
    <w:rsid w:val="00883A9F"/>
    <w:rsid w:val="008E532F"/>
    <w:rsid w:val="00952F58"/>
    <w:rsid w:val="00962C88"/>
    <w:rsid w:val="00972ECA"/>
    <w:rsid w:val="009816C6"/>
    <w:rsid w:val="00987D36"/>
    <w:rsid w:val="009D79CD"/>
    <w:rsid w:val="00A56FEA"/>
    <w:rsid w:val="00AD2E23"/>
    <w:rsid w:val="00BB07E4"/>
    <w:rsid w:val="00BB1E23"/>
    <w:rsid w:val="00BC4238"/>
    <w:rsid w:val="00BF1148"/>
    <w:rsid w:val="00C026A1"/>
    <w:rsid w:val="00C04DE8"/>
    <w:rsid w:val="00C0539A"/>
    <w:rsid w:val="00C761E1"/>
    <w:rsid w:val="00D06AC0"/>
    <w:rsid w:val="00D115BA"/>
    <w:rsid w:val="00D373A5"/>
    <w:rsid w:val="00D86B61"/>
    <w:rsid w:val="00DB7C8F"/>
    <w:rsid w:val="00DD0C24"/>
    <w:rsid w:val="00DF52EA"/>
    <w:rsid w:val="00E158DF"/>
    <w:rsid w:val="00E42123"/>
    <w:rsid w:val="00EB7DFD"/>
    <w:rsid w:val="00ED4011"/>
    <w:rsid w:val="00EF78A6"/>
    <w:rsid w:val="00F153E1"/>
    <w:rsid w:val="00F645B2"/>
    <w:rsid w:val="00F66526"/>
    <w:rsid w:val="00F73C9E"/>
    <w:rsid w:val="00F81AA5"/>
    <w:rsid w:val="00F869C4"/>
    <w:rsid w:val="00FB607F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E88A7-B342-44CD-929C-A3348B03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D0C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0C24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harChar3CharCharCharCharCharChar">
    <w:name w:val="Char Char3 Char Char Char Char Char Char"/>
    <w:basedOn w:val="Normal"/>
    <w:rsid w:val="00D373A5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2C39FB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link w:val="BodyText"/>
    <w:rsid w:val="002C39FB"/>
    <w:rPr>
      <w:rFonts w:ascii=".VnTime" w:eastAsia="Times New Roman" w:hAnsi=".VnTime"/>
      <w:sz w:val="28"/>
    </w:rPr>
  </w:style>
  <w:style w:type="character" w:styleId="Hyperlink">
    <w:name w:val="Hyperlink"/>
    <w:uiPriority w:val="99"/>
    <w:unhideWhenUsed/>
    <w:rsid w:val="004C0B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12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12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onghopvpb@moj.gov.v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D440C3-690E-416D-ADDB-FD1068EC7B06}"/>
</file>

<file path=customXml/itemProps2.xml><?xml version="1.0" encoding="utf-8"?>
<ds:datastoreItem xmlns:ds="http://schemas.openxmlformats.org/officeDocument/2006/customXml" ds:itemID="{157015DE-47A4-410C-98BC-76A46CBDB637}"/>
</file>

<file path=customXml/itemProps3.xml><?xml version="1.0" encoding="utf-8"?>
<ds:datastoreItem xmlns:ds="http://schemas.openxmlformats.org/officeDocument/2006/customXml" ds:itemID="{2E3610DA-8074-4081-98F2-D3ED2B976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0985 529 117</Company>
  <LinksUpToDate>false</LinksUpToDate>
  <CharactersWithSpaces>2920</CharactersWithSpaces>
  <SharedDoc>false</SharedDoc>
  <HLinks>
    <vt:vector size="6" baseType="variant">
      <vt:variant>
        <vt:i4>4063321</vt:i4>
      </vt:variant>
      <vt:variant>
        <vt:i4>0</vt:i4>
      </vt:variant>
      <vt:variant>
        <vt:i4>0</vt:i4>
      </vt:variant>
      <vt:variant>
        <vt:i4>5</vt:i4>
      </vt:variant>
      <vt:variant>
        <vt:lpwstr>mailto:tonghopvpb@moj.gov.vn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CHAU</dc:creator>
  <cp:keywords/>
  <cp:lastModifiedBy>HUNG_105</cp:lastModifiedBy>
  <cp:revision>20</cp:revision>
  <cp:lastPrinted>2013-12-16T12:35:00Z</cp:lastPrinted>
  <dcterms:created xsi:type="dcterms:W3CDTF">2013-12-16T02:58:00Z</dcterms:created>
  <dcterms:modified xsi:type="dcterms:W3CDTF">2013-12-17T01:40:00Z</dcterms:modified>
</cp:coreProperties>
</file>